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ind w:lef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comparte sus esfuerzos tecnológicos para luchar contra artículos prohibidos</w:t>
      </w:r>
      <w:r w:rsidDel="00000000" w:rsidR="00000000" w:rsidRPr="00000000">
        <w:rPr>
          <w:rFonts w:ascii="Proxima Nova" w:cs="Proxima Nova" w:eastAsia="Proxima Nova" w:hAnsi="Proxima Nova"/>
          <w:b w:val="1"/>
          <w:sz w:val="28"/>
          <w:szCs w:val="28"/>
          <w:rtl w:val="0"/>
        </w:rPr>
        <w:t xml:space="preserve"> y la piratería</w:t>
      </w:r>
    </w:p>
    <w:p w:rsidR="00000000" w:rsidDel="00000000" w:rsidP="00000000" w:rsidRDefault="00000000" w:rsidRPr="00000000" w14:paraId="00000003">
      <w:pPr>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En México, las publicaciones que violan los Términos y Condiciones del marketplace fueron menores al 2% del total.</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Para proteger la propiedad intelectual, Mercado Libre utiliza algoritmos que se nutren de las denuncias de los usuarios, y logran eliminar más del 99% de las publicaciones en infracción.</w:t>
      </w:r>
      <w:r w:rsidDel="00000000" w:rsidR="00000000" w:rsidRPr="00000000">
        <w:rPr>
          <w:rtl w:val="0"/>
        </w:rPr>
      </w:r>
    </w:p>
    <w:p w:rsidR="00000000" w:rsidDel="00000000" w:rsidP="00000000" w:rsidRDefault="00000000" w:rsidRPr="00000000" w14:paraId="00000006">
      <w:pPr>
        <w:ind w:left="0" w:firstLine="0"/>
        <w:jc w:val="both"/>
        <w:rPr>
          <w:rFonts w:ascii="Proxima Nova" w:cs="Proxima Nova" w:eastAsia="Proxima Nova" w:hAnsi="Proxima Nova"/>
          <w:i w:val="1"/>
          <w:color w:val="3c4043"/>
          <w:highlight w:val="white"/>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24</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b w:val="1"/>
          <w:rtl w:val="0"/>
        </w:rPr>
        <w:t xml:space="preserve">de mayo de 2022—</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presentó su </w:t>
      </w:r>
      <w:hyperlink r:id="rId6">
        <w:r w:rsidDel="00000000" w:rsidR="00000000" w:rsidRPr="00000000">
          <w:rPr>
            <w:rFonts w:ascii="Proxima Nova" w:cs="Proxima Nova" w:eastAsia="Proxima Nova" w:hAnsi="Proxima Nova"/>
            <w:color w:val="1155cc"/>
            <w:u w:val="single"/>
            <w:rtl w:val="0"/>
          </w:rPr>
          <w:t xml:space="preserve">Tercer Reporte de Transparencia</w:t>
        </w:r>
      </w:hyperlink>
      <w:r w:rsidDel="00000000" w:rsidR="00000000" w:rsidRPr="00000000">
        <w:rPr>
          <w:rFonts w:ascii="Proxima Nova" w:cs="Proxima Nova" w:eastAsia="Proxima Nova" w:hAnsi="Proxima Nova"/>
          <w:rtl w:val="0"/>
        </w:rPr>
        <w:t xml:space="preserve">, con resultados de la segunda mitad de 2021. En este, se destaca el rol de la tecnología como herramienta principal para la construcción de una experiencia cada vez más segura y confiable en el comercio electrónico y en los servicios financieros.</w:t>
      </w:r>
    </w:p>
    <w:p w:rsidR="00000000" w:rsidDel="00000000" w:rsidP="00000000" w:rsidRDefault="00000000" w:rsidRPr="00000000" w14:paraId="00000008">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reporte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arroja resultados a partir de cuatro ejes de acción: pedidos de información por parte de las autoridades competentes de los diferentes países en los que opera Mercado Libre, el índice de respuesta ante publicaciones en infracción a sus Términos y Condiciones, la protección de datos personales y la custodia de los derechos de propiedad intelectual.</w:t>
      </w:r>
    </w:p>
    <w:p w:rsidR="00000000" w:rsidDel="00000000" w:rsidP="00000000" w:rsidRDefault="00000000" w:rsidRPr="00000000" w14:paraId="0000000A">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nuevo reporte confirma nuestra vocación por cuidar la seguridad del ecosistema y la experiencia de nuestros usuarios, a la vez que también refleja todo lo que hacemos para colaborar con las autoridades en sus investigaciones a lo largo de la región. Seguiremos innovando para encontrar herramientas que nos permitan mejorar todo lo que ya hacemos”, señaló Federico Deyá, Director de Legales de Mercado Libre.</w:t>
      </w:r>
    </w:p>
    <w:p w:rsidR="00000000" w:rsidDel="00000000" w:rsidP="00000000" w:rsidRDefault="00000000" w:rsidRPr="00000000" w14:paraId="0000000C">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Labores y herramientas a favor de los usuarios </w:t>
      </w:r>
    </w:p>
    <w:p w:rsidR="00000000" w:rsidDel="00000000" w:rsidP="00000000" w:rsidRDefault="00000000" w:rsidRPr="00000000" w14:paraId="0000000E">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a este documento, Mercado Libre recibió más de 16 mil peticiones sobre información de usuarios o transacciones por parte de autoridades, de los cuales más del 90% fueron respondidos con la información solicitada, mientras que el 10% restante fueron solicitudes incorrectas o sobre información que Mercado Libre no posee. La empresa señala que es muy importante esta colaboración </w:t>
      </w:r>
      <w:r w:rsidDel="00000000" w:rsidR="00000000" w:rsidRPr="00000000">
        <w:rPr>
          <w:rFonts w:ascii="Proxima Nova" w:cs="Proxima Nova" w:eastAsia="Proxima Nova" w:hAnsi="Proxima Nova"/>
          <w:rtl w:val="0"/>
        </w:rPr>
        <w:t xml:space="preserve">con quienes custodian la legalidad y seguridad del ecosistema digital, pues esto garantiza los derechos de las personas.</w:t>
      </w:r>
      <w:r w:rsidDel="00000000" w:rsidR="00000000" w:rsidRPr="00000000">
        <w:rPr>
          <w:rtl w:val="0"/>
        </w:rPr>
      </w:r>
    </w:p>
    <w:p w:rsidR="00000000" w:rsidDel="00000000" w:rsidP="00000000" w:rsidRDefault="00000000" w:rsidRPr="00000000" w14:paraId="00000010">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ind w:left="0" w:firstLine="0"/>
        <w:jc w:val="both"/>
        <w:rPr>
          <w:rFonts w:ascii="Proxima Nova Semibold" w:cs="Proxima Nova Semibold" w:eastAsia="Proxima Nova Semibold" w:hAnsi="Proxima Nova Semibold"/>
        </w:rPr>
      </w:pPr>
      <w:r w:rsidDel="00000000" w:rsidR="00000000" w:rsidRPr="00000000">
        <w:rPr>
          <w:rFonts w:ascii="Proxima Nova" w:cs="Proxima Nova" w:eastAsia="Proxima Nova" w:hAnsi="Proxima Nova"/>
          <w:rtl w:val="0"/>
        </w:rPr>
        <w:t xml:space="preserve">En cuanto a la calidad de los productos y las políticas de la plataforma, sobre más de 585 millones de publicaciones activas entre julio y dicembre del 2021, sólo el 2% fueron moderadas o suspendidas, ya sea por disposición legal o por violación a los Términos y Condiciones. </w:t>
      </w:r>
      <w:r w:rsidDel="00000000" w:rsidR="00000000" w:rsidRPr="00000000">
        <w:rPr>
          <w:rFonts w:ascii="Proxima Nova Semibold" w:cs="Proxima Nova Semibold" w:eastAsia="Proxima Nova Semibold" w:hAnsi="Proxima Nova Semibold"/>
          <w:rtl w:val="0"/>
        </w:rPr>
        <w:t xml:space="preserve">En México, las tres principales categorías con infracciones fueron </w:t>
      </w:r>
      <w:r w:rsidDel="00000000" w:rsidR="00000000" w:rsidRPr="00000000">
        <w:rPr>
          <w:rFonts w:ascii="Proxima Nova Semibold" w:cs="Proxima Nova Semibold" w:eastAsia="Proxima Nova Semibold" w:hAnsi="Proxima Nova Semibold"/>
          <w:rtl w:val="0"/>
        </w:rPr>
        <w:t xml:space="preserve">productos para adultos mal categorizados, medicamentos y equipo médico, y del total de las publicaciones nacionales, aquellas detectadas en violación a los Términos y Condiciones representaron menos del 2%.</w:t>
      </w:r>
    </w:p>
    <w:p w:rsidR="00000000" w:rsidDel="00000000" w:rsidP="00000000" w:rsidRDefault="00000000" w:rsidRPr="00000000" w14:paraId="00000012">
      <w:pPr>
        <w:ind w:left="0" w:firstLine="0"/>
        <w:jc w:val="both"/>
        <w:rPr>
          <w:rFonts w:ascii="Proxima Nova Semibold" w:cs="Proxima Nova Semibold" w:eastAsia="Proxima Nova Semibold" w:hAnsi="Proxima Nova Semibold"/>
        </w:rPr>
      </w:pPr>
      <w:r w:rsidDel="00000000" w:rsidR="00000000" w:rsidRPr="00000000">
        <w:rPr>
          <w:rtl w:val="0"/>
        </w:rPr>
      </w:r>
    </w:p>
    <w:p w:rsidR="00000000" w:rsidDel="00000000" w:rsidP="00000000" w:rsidRDefault="00000000" w:rsidRPr="00000000" w14:paraId="00000013">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comparación con el Reporte de Transparencia anterior, la cantidad de publicaciones removidas por infracción disminuyó un 27%, evidenciando la efectividad de las herramientas de detección y control; </w:t>
      </w:r>
      <w:r w:rsidDel="00000000" w:rsidR="00000000" w:rsidRPr="00000000">
        <w:rPr>
          <w:rFonts w:ascii="Proxima Nova Semibold" w:cs="Proxima Nova Semibold" w:eastAsia="Proxima Nova Semibold" w:hAnsi="Proxima Nova Semibold"/>
          <w:rtl w:val="0"/>
        </w:rPr>
        <w:t xml:space="preserve">el 99% de los contenidos eliminados fueron detectados por los equipos y sistemas de Mercado Libre</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4">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ind w:left="0" w:firstLine="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Más tecnología para evitar productos pirata</w:t>
      </w:r>
    </w:p>
    <w:p w:rsidR="00000000" w:rsidDel="00000000" w:rsidP="00000000" w:rsidRDefault="00000000" w:rsidRPr="00000000" w14:paraId="00000016">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ind w:left="0" w:firstLine="0"/>
        <w:jc w:val="both"/>
        <w:rPr>
          <w:rFonts w:ascii="Proxima Nova Semibold" w:cs="Proxima Nova Semibold" w:eastAsia="Proxima Nova Semibold" w:hAnsi="Proxima Nova Semibold"/>
        </w:rPr>
      </w:pPr>
      <w:r w:rsidDel="00000000" w:rsidR="00000000" w:rsidRPr="00000000">
        <w:rPr>
          <w:rFonts w:ascii="Proxima Nova" w:cs="Proxima Nova" w:eastAsia="Proxima Nova" w:hAnsi="Proxima Nova"/>
          <w:rtl w:val="0"/>
        </w:rPr>
        <w:t xml:space="preserve">El Brand Protection Program (BPP) de Mercado Libre cuenta con herramientas automatizadas basadas en inteligencia artificial y </w:t>
      </w:r>
      <w:r w:rsidDel="00000000" w:rsidR="00000000" w:rsidRPr="00000000">
        <w:rPr>
          <w:rFonts w:ascii="Proxima Nova" w:cs="Proxima Nova" w:eastAsia="Proxima Nova" w:hAnsi="Proxima Nova"/>
          <w:i w:val="1"/>
          <w:rtl w:val="0"/>
        </w:rPr>
        <w:t xml:space="preserve">machine learning</w:t>
      </w:r>
      <w:r w:rsidDel="00000000" w:rsidR="00000000" w:rsidRPr="00000000">
        <w:rPr>
          <w:rFonts w:ascii="Proxima Nova" w:cs="Proxima Nova" w:eastAsia="Proxima Nova" w:hAnsi="Proxima Nova"/>
          <w:rtl w:val="0"/>
        </w:rPr>
        <w:t xml:space="preserve"> que se nutren de las denuncias de los usuarios y de los derechos de propiedad intelectual registrados por los miembros del programa. Durante el período reportado, la plataforma recibió 569 mil 451 denuncias por infracción a Derechos de Propiedad Intelectual (DPI), que representa el 0,1% de los productos publicados en el sitio. El avance de la tecnología y aprendizaje automático que la plataforma ha desarrollado para este fin, ayudaron </w:t>
      </w:r>
      <w:r w:rsidDel="00000000" w:rsidR="00000000" w:rsidRPr="00000000">
        <w:rPr>
          <w:rFonts w:ascii="Proxima Nova Semibold" w:cs="Proxima Nova Semibold" w:eastAsia="Proxima Nova Semibold" w:hAnsi="Proxima Nova Semibold"/>
          <w:rtl w:val="0"/>
        </w:rPr>
        <w:t xml:space="preserve">a reducir un 41% las denuncias que se recibieron en comparación con el período anterior reportado.</w:t>
      </w:r>
    </w:p>
    <w:p w:rsidR="00000000" w:rsidDel="00000000" w:rsidP="00000000" w:rsidRDefault="00000000" w:rsidRPr="00000000" w14:paraId="00000018">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ind w:left="0" w:firstLine="0"/>
        <w:jc w:val="both"/>
        <w:rPr>
          <w:rFonts w:ascii="Proxima Nova Semibold" w:cs="Proxima Nova Semibold" w:eastAsia="Proxima Nova Semibold" w:hAnsi="Proxima Nova Semibold"/>
          <w:highlight w:val="yellow"/>
        </w:rPr>
      </w:pPr>
      <w:r w:rsidDel="00000000" w:rsidR="00000000" w:rsidRPr="00000000">
        <w:rPr>
          <w:rFonts w:ascii="Proxima Nova" w:cs="Proxima Nova" w:eastAsia="Proxima Nova" w:hAnsi="Proxima Nova"/>
          <w:rtl w:val="0"/>
        </w:rPr>
        <w:t xml:space="preserve">Por otro lado, los Derechos ARCO (Acceso, Rectificación, Cancelación y Oposición) garantizan a las personas el control sobre sus datos personales. En este período la plataforma recibió 19% menos ejercicios de derechos ARCO que en el período anterior: 13 mil 438. </w:t>
      </w:r>
      <w:r w:rsidDel="00000000" w:rsidR="00000000" w:rsidRPr="00000000">
        <w:rPr>
          <w:rFonts w:ascii="Proxima Nova Semibold" w:cs="Proxima Nova Semibold" w:eastAsia="Proxima Nova Semibold" w:hAnsi="Proxima Nova Semibold"/>
          <w:rtl w:val="0"/>
        </w:rPr>
        <w:t xml:space="preserve">En el país, fueron solamente 195 las solicitudes que se aplicaron en torno a esto.</w:t>
      </w:r>
      <w:r w:rsidDel="00000000" w:rsidR="00000000" w:rsidRPr="00000000">
        <w:rPr>
          <w:rtl w:val="0"/>
        </w:rPr>
      </w:r>
    </w:p>
    <w:p w:rsidR="00000000" w:rsidDel="00000000" w:rsidP="00000000" w:rsidRDefault="00000000" w:rsidRPr="00000000" w14:paraId="0000001A">
      <w:pPr>
        <w:ind w:left="720" w:firstLine="0"/>
        <w:jc w:val="both"/>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Libre fue la primera empresa latinoamericana en adoptar esta práctica de compartir periódicamente los índices de gestión que reflejan sus esfuerzos por mantener un ecosistema seguro, incrementar la confianza y asegurar una buena experiencia de sus usuarios. La innovación y la tecnología impulsan las mejoras que continúan ubicando a Mercado Libre como el ecosistema de comercio electrónico y pagos digitales más seguro de la región.</w:t>
      </w:r>
      <w:r w:rsidDel="00000000" w:rsidR="00000000" w:rsidRPr="00000000">
        <w:rPr>
          <w:rtl w:val="0"/>
        </w:rPr>
      </w:r>
    </w:p>
    <w:p w:rsidR="00000000" w:rsidDel="00000000" w:rsidP="00000000" w:rsidRDefault="00000000" w:rsidRPr="00000000" w14:paraId="0000001C">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color w:val="1155cc"/>
          <w:u w:val="single"/>
          <w:rtl w:val="0"/>
        </w:rPr>
        <w:t xml:space="preserve">[insertar </w:t>
      </w:r>
      <w:hyperlink r:id="rId7">
        <w:r w:rsidDel="00000000" w:rsidR="00000000" w:rsidRPr="00000000">
          <w:rPr>
            <w:rFonts w:ascii="Proxima Nova" w:cs="Proxima Nova" w:eastAsia="Proxima Nova" w:hAnsi="Proxima Nova"/>
            <w:color w:val="1155cc"/>
            <w:u w:val="single"/>
            <w:rtl w:val="0"/>
          </w:rPr>
          <w:t xml:space="preserve">infografía</w:t>
        </w:r>
      </w:hyperlink>
      <w:r w:rsidDel="00000000" w:rsidR="00000000" w:rsidRPr="00000000">
        <w:rPr>
          <w:rFonts w:ascii="Proxima Nova" w:cs="Proxima Nova" w:eastAsia="Proxima Nova" w:hAnsi="Proxima Nova"/>
          <w:rtl w:val="0"/>
        </w:rPr>
        <w:t xml:space="preserve"> dentro del pressroom]</w:t>
      </w:r>
      <w:r w:rsidDel="00000000" w:rsidR="00000000" w:rsidRPr="00000000">
        <w:rPr>
          <w:rtl w:val="0"/>
        </w:rPr>
      </w:r>
    </w:p>
    <w:p w:rsidR="00000000" w:rsidDel="00000000" w:rsidP="00000000" w:rsidRDefault="00000000" w:rsidRPr="00000000" w14:paraId="0000001E">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b w:val="1"/>
          <w:color w:val="222222"/>
          <w:sz w:val="18"/>
          <w:szCs w:val="18"/>
          <w:highlight w:val="white"/>
        </w:rPr>
      </w:pPr>
      <w:r w:rsidDel="00000000" w:rsidR="00000000" w:rsidRPr="00000000">
        <w:rPr>
          <w:rFonts w:ascii="Proxima Nova" w:cs="Proxima Nova" w:eastAsia="Proxima Nova" w:hAnsi="Proxima Nova"/>
          <w:b w:val="1"/>
          <w:color w:val="222222"/>
          <w:sz w:val="18"/>
          <w:szCs w:val="18"/>
          <w:highlight w:val="white"/>
          <w:rtl w:val="0"/>
        </w:rPr>
        <w:t xml:space="preserve">Sobre Mercado Libre </w:t>
      </w:r>
    </w:p>
    <w:p w:rsidR="00000000" w:rsidDel="00000000" w:rsidP="00000000" w:rsidRDefault="00000000" w:rsidRPr="00000000" w14:paraId="00000020">
      <w:pPr>
        <w:jc w:val="both"/>
        <w:rPr>
          <w:rFonts w:ascii="Proxima Nova" w:cs="Proxima Nova" w:eastAsia="Proxima Nova" w:hAnsi="Proxima Nova"/>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Fundada en 1999, Mercado Libre es la compañía de tecnología líder en comercio electrónico de América Latina. A través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1">
      <w:pPr>
        <w:jc w:val="both"/>
        <w:rPr>
          <w:rFonts w:ascii="Proxima Nova" w:cs="Proxima Nova" w:eastAsia="Proxima Nova" w:hAnsi="Proxima Nova"/>
          <w:sz w:val="18"/>
          <w:szCs w:val="18"/>
        </w:rPr>
      </w:pPr>
      <w:r w:rsidDel="00000000" w:rsidR="00000000" w:rsidRPr="00000000">
        <w:rPr>
          <w:rFonts w:ascii="Arial" w:cs="Arial" w:eastAsia="Arial" w:hAnsi="Arial"/>
          <w:color w:val="222222"/>
          <w:sz w:val="18"/>
          <w:szCs w:val="18"/>
          <w:highlight w:val="white"/>
          <w:rtl w:val="0"/>
        </w:rPr>
        <w:t xml:space="preserve">Mercado Libre brinda servicio a millones de usuarios y crea un mercado online para la negociación de una amplia variedad de bienes y servicios de una forma fácil, segura y eficiente. El sitio está entre los 50 sitios con mayores visitas del mundo en términos de páginas vistas y es la plataforma de consumo masivo con mayor cantidad de visitantes únicos en los países más importantes en donde opera, según se desprende de métricas provistas por comScore Networks. La Compañía cotiza sus acciones en el Nasdaq (NASDAQ: MELI) desde su oferta pública inicial en el año 2007.</w:t>
      </w: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rcadolibre.com/org-img/institucional/Mercado_Libre_Reporte_Transparencia_2021Q2-3ESP.pdf" TargetMode="External"/><Relationship Id="rId7" Type="http://schemas.openxmlformats.org/officeDocument/2006/relationships/hyperlink" Target="https://drive.google.com/file/d/16C0IsmsJNiE2PUITT1XaZdPwYrxIdUlm/view?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